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C" w:rsidRDefault="001C647C" w:rsidP="00155B41">
      <w:pPr>
        <w:spacing w:line="18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27pt;margin-top:85.8pt;width:387pt;height:91.65pt;z-index:251659264;mso-position-horizontal-relative:margin;mso-position-vertical-relative:margin" filled="f" stroked="f">
            <v:textbox style="mso-next-textbox:#文本框 6" inset="2.00156mm,0,2.00156mm,0">
              <w:txbxContent>
                <w:p w:rsidR="001C647C" w:rsidRDefault="001C647C" w:rsidP="00155B41">
                  <w:pPr>
                    <w:ind w:leftChars="-53" w:left="-111" w:rightChars="-52" w:right="-109"/>
                    <w:jc w:val="distribute"/>
                    <w:rPr>
                      <w:rFonts w:ascii="方正小标宋_GBK" w:eastAsia="方正小标宋_GBK" w:hAnsi="方正小标宋_GBK"/>
                      <w:b/>
                      <w:color w:val="FF0000"/>
                      <w:w w:val="55"/>
                      <w:sz w:val="106"/>
                      <w:szCs w:val="106"/>
                    </w:rPr>
                  </w:pPr>
                  <w:r>
                    <w:rPr>
                      <w:rFonts w:ascii="方正小标宋_GBK" w:eastAsia="方正小标宋_GBK" w:hAnsi="方正小标宋_GBK" w:hint="eastAsia"/>
                      <w:b/>
                      <w:color w:val="FF0000"/>
                      <w:w w:val="55"/>
                      <w:sz w:val="106"/>
                      <w:szCs w:val="106"/>
                    </w:rPr>
                    <w:t>成都住房公积金管理中心</w:t>
                  </w:r>
                </w:p>
              </w:txbxContent>
            </v:textbox>
            <w10:wrap anchorx="margin" anchory="margin"/>
          </v:shape>
        </w:pict>
      </w:r>
    </w:p>
    <w:p w:rsidR="001C647C" w:rsidRDefault="001C647C" w:rsidP="00155B41">
      <w:pPr>
        <w:jc w:val="center"/>
        <w:rPr>
          <w:rFonts w:ascii="方正小标宋_GBK" w:eastAsia="方正小标宋_GBK" w:hAnsi="方正小标宋_GBK"/>
          <w:color w:val="FF0000"/>
          <w:sz w:val="104"/>
          <w:szCs w:val="96"/>
        </w:rPr>
      </w:pPr>
    </w:p>
    <w:p w:rsidR="001C647C" w:rsidRDefault="001C647C" w:rsidP="00155B41">
      <w:pPr>
        <w:tabs>
          <w:tab w:val="left" w:pos="8371"/>
        </w:tabs>
        <w:spacing w:line="560" w:lineRule="exact"/>
        <w:ind w:firstLineChars="50" w:firstLine="160"/>
        <w:rPr>
          <w:rFonts w:eastAsia="方正仿宋_GBK"/>
          <w:sz w:val="32"/>
          <w:szCs w:val="32"/>
        </w:rPr>
      </w:pPr>
    </w:p>
    <w:p w:rsidR="001C647C" w:rsidRPr="001C647C" w:rsidRDefault="001C647C" w:rsidP="001C647C">
      <w:pPr>
        <w:tabs>
          <w:tab w:val="left" w:pos="8280"/>
          <w:tab w:val="left" w:pos="8553"/>
          <w:tab w:val="left" w:pos="8707"/>
          <w:tab w:val="left" w:pos="8805"/>
        </w:tabs>
        <w:spacing w:line="600" w:lineRule="exact"/>
        <w:jc w:val="center"/>
        <w:rPr>
          <w:rFonts w:ascii="Times New Roman" w:eastAsia="方正仿宋_GBK" w:hAnsi="Times New Roman"/>
          <w:position w:val="-4"/>
          <w:sz w:val="32"/>
          <w:szCs w:val="32"/>
        </w:rPr>
      </w:pPr>
      <w:r w:rsidRPr="001C647C">
        <w:rPr>
          <w:rFonts w:ascii="Times New Roman" w:eastAsia="方正仿宋_GBK" w:hAnsi="Times New Roman"/>
          <w:position w:val="-4"/>
          <w:sz w:val="32"/>
          <w:szCs w:val="32"/>
        </w:rPr>
        <w:t>成公积金〔</w:t>
      </w:r>
      <w:r w:rsidRPr="001C647C">
        <w:rPr>
          <w:rFonts w:ascii="Times New Roman" w:eastAsia="方正仿宋_GBK" w:hAnsi="Times New Roman"/>
          <w:position w:val="-4"/>
          <w:sz w:val="32"/>
          <w:szCs w:val="32"/>
        </w:rPr>
        <w:t>2017</w:t>
      </w:r>
      <w:r w:rsidRPr="001C647C">
        <w:rPr>
          <w:rFonts w:ascii="Times New Roman" w:eastAsia="方正仿宋_GBK" w:hAnsi="Times New Roman"/>
          <w:position w:val="-4"/>
          <w:sz w:val="32"/>
          <w:szCs w:val="32"/>
        </w:rPr>
        <w:t>〕</w:t>
      </w:r>
      <w:r w:rsidRPr="001C647C">
        <w:rPr>
          <w:rFonts w:ascii="Times New Roman" w:eastAsia="方正仿宋_GBK" w:hAnsi="Times New Roman"/>
          <w:position w:val="-4"/>
          <w:sz w:val="32"/>
          <w:szCs w:val="32"/>
        </w:rPr>
        <w:t>26</w:t>
      </w:r>
      <w:r w:rsidRPr="001C647C">
        <w:rPr>
          <w:rFonts w:ascii="Times New Roman" w:eastAsia="方正仿宋_GBK" w:hAnsi="Times New Roman"/>
          <w:position w:val="-4"/>
          <w:sz w:val="32"/>
          <w:szCs w:val="32"/>
        </w:rPr>
        <w:t>号</w:t>
      </w:r>
    </w:p>
    <w:p w:rsidR="001C647C" w:rsidRDefault="001C647C" w:rsidP="001C647C">
      <w:pPr>
        <w:tabs>
          <w:tab w:val="left" w:pos="8763"/>
        </w:tabs>
        <w:spacing w:line="1040" w:lineRule="exact"/>
        <w:jc w:val="center"/>
        <w:rPr>
          <w:rFonts w:ascii="方正仿宋_GBK" w:eastAsia="方正仿宋_GBK"/>
          <w:sz w:val="32"/>
        </w:rPr>
      </w:pPr>
      <w:r>
        <w:pict>
          <v:line id="直接连接符 7" o:spid="_x0000_s1027" style="position:absolute;left:0;text-align:left;z-index:251660288;mso-position-horizontal-relative:page;mso-position-vertical-relative:margin" from="77.1pt,251.2pt" to="519.3pt,251.25pt" strokecolor="red" strokeweight="2.25pt">
            <w10:wrap anchorx="page" anchory="margin"/>
          </v:line>
        </w:pict>
      </w:r>
    </w:p>
    <w:p w:rsidR="00FF5375" w:rsidRPr="001C647C" w:rsidRDefault="00FF5375" w:rsidP="001C647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C647C">
        <w:rPr>
          <w:rFonts w:ascii="Times New Roman" w:eastAsia="方正小标宋_GBK" w:hAnsi="Times New Roman"/>
          <w:sz w:val="44"/>
          <w:szCs w:val="44"/>
        </w:rPr>
        <w:t>成都住房公积金管理中心</w:t>
      </w:r>
    </w:p>
    <w:p w:rsidR="00FF5375" w:rsidRPr="001C647C" w:rsidRDefault="00FF5375" w:rsidP="001C647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C647C">
        <w:rPr>
          <w:rFonts w:ascii="Times New Roman" w:eastAsia="方正小标宋_GBK" w:hAnsi="Times New Roman"/>
          <w:sz w:val="44"/>
          <w:szCs w:val="44"/>
        </w:rPr>
        <w:t>关于</w:t>
      </w:r>
      <w:r w:rsidRPr="001C647C">
        <w:rPr>
          <w:rFonts w:ascii="Times New Roman" w:eastAsia="方正小标宋_GBK" w:hAnsi="Times New Roman"/>
          <w:sz w:val="44"/>
          <w:szCs w:val="44"/>
        </w:rPr>
        <w:t>2017</w:t>
      </w:r>
      <w:r w:rsidRPr="001C647C">
        <w:rPr>
          <w:rFonts w:ascii="Times New Roman" w:eastAsia="方正小标宋_GBK" w:hAnsi="Times New Roman"/>
          <w:sz w:val="44"/>
          <w:szCs w:val="44"/>
        </w:rPr>
        <w:t>年成</w:t>
      </w:r>
      <w:proofErr w:type="gramStart"/>
      <w:r w:rsidRPr="001C647C">
        <w:rPr>
          <w:rFonts w:ascii="Times New Roman" w:eastAsia="方正小标宋_GBK" w:hAnsi="Times New Roman"/>
          <w:sz w:val="44"/>
          <w:szCs w:val="44"/>
        </w:rPr>
        <w:t>都住房</w:t>
      </w:r>
      <w:proofErr w:type="gramEnd"/>
      <w:r w:rsidRPr="001C647C">
        <w:rPr>
          <w:rFonts w:ascii="Times New Roman" w:eastAsia="方正小标宋_GBK" w:hAnsi="Times New Roman"/>
          <w:sz w:val="44"/>
          <w:szCs w:val="44"/>
        </w:rPr>
        <w:t>公积金缴存比例</w:t>
      </w:r>
    </w:p>
    <w:p w:rsidR="00FF5375" w:rsidRPr="001C647C" w:rsidRDefault="00FF5375" w:rsidP="001C647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C647C">
        <w:rPr>
          <w:rFonts w:ascii="Times New Roman" w:eastAsia="方正小标宋_GBK" w:hAnsi="Times New Roman"/>
          <w:sz w:val="44"/>
          <w:szCs w:val="44"/>
        </w:rPr>
        <w:t>及缴存基数执行标准的通知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F5375" w:rsidRPr="001C647C" w:rsidRDefault="00FF5375" w:rsidP="001C647C">
      <w:pPr>
        <w:spacing w:line="540" w:lineRule="exact"/>
        <w:rPr>
          <w:rFonts w:ascii="Times New Roman" w:eastAsia="方正仿宋_GBK" w:hAnsi="Times New Roman"/>
          <w:sz w:val="32"/>
          <w:szCs w:val="32"/>
        </w:rPr>
      </w:pP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各住房公积金缴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存单位：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为保障缴存职工合法权益，根据《住房公积金管理条例》（中华人民共和国国务院令第</w:t>
      </w:r>
      <w:r w:rsidRPr="001C647C">
        <w:rPr>
          <w:rFonts w:ascii="Times New Roman" w:eastAsia="方正仿宋_GBK" w:hAnsi="Times New Roman"/>
          <w:sz w:val="32"/>
          <w:szCs w:val="32"/>
        </w:rPr>
        <w:t>350</w:t>
      </w:r>
      <w:r w:rsidRPr="001C647C">
        <w:rPr>
          <w:rFonts w:ascii="Times New Roman" w:eastAsia="方正仿宋_GBK" w:hAnsi="Times New Roman"/>
          <w:sz w:val="32"/>
          <w:szCs w:val="32"/>
        </w:rPr>
        <w:t>号）、《成都住房公积金缴存管理办法》（成公积金委〔</w:t>
      </w:r>
      <w:r w:rsidRPr="001C647C">
        <w:rPr>
          <w:rFonts w:ascii="Times New Roman" w:eastAsia="方正仿宋_GBK" w:hAnsi="Times New Roman"/>
          <w:sz w:val="32"/>
          <w:szCs w:val="32"/>
        </w:rPr>
        <w:t>2013</w:t>
      </w:r>
      <w:r w:rsidRPr="001C647C">
        <w:rPr>
          <w:rFonts w:ascii="Times New Roman" w:eastAsia="方正仿宋_GBK" w:hAnsi="Times New Roman"/>
          <w:sz w:val="32"/>
          <w:szCs w:val="32"/>
        </w:rPr>
        <w:t>〕</w:t>
      </w:r>
      <w:r w:rsidRPr="001C647C">
        <w:rPr>
          <w:rFonts w:ascii="Times New Roman" w:eastAsia="方正仿宋_GBK" w:hAnsi="Times New Roman"/>
          <w:sz w:val="32"/>
          <w:szCs w:val="32"/>
        </w:rPr>
        <w:t>1</w:t>
      </w:r>
      <w:r w:rsidRPr="001C647C">
        <w:rPr>
          <w:rFonts w:ascii="Times New Roman" w:eastAsia="方正仿宋_GBK" w:hAnsi="Times New Roman"/>
          <w:sz w:val="32"/>
          <w:szCs w:val="32"/>
        </w:rPr>
        <w:t>号）及我市住房公积金管理有关规定，现将</w:t>
      </w:r>
      <w:r w:rsidRPr="001C647C">
        <w:rPr>
          <w:rFonts w:ascii="Times New Roman" w:eastAsia="方正仿宋_GBK" w:hAnsi="Times New Roman"/>
          <w:sz w:val="32"/>
          <w:szCs w:val="32"/>
        </w:rPr>
        <w:t>2017</w:t>
      </w:r>
      <w:r w:rsidRPr="001C647C">
        <w:rPr>
          <w:rFonts w:ascii="Times New Roman" w:eastAsia="方正仿宋_GBK" w:hAnsi="Times New Roman"/>
          <w:sz w:val="32"/>
          <w:szCs w:val="32"/>
        </w:rPr>
        <w:t>年成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都住房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公积金缴存比例及缴存基数执行标准通知如下：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一、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各住房公积金缴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存单位和职工住房公积金必须同比例缴存，住房公积金缴存比例不得高于</w:t>
      </w:r>
      <w:r w:rsidRPr="001C647C">
        <w:rPr>
          <w:rFonts w:ascii="Times New Roman" w:eastAsia="方正仿宋_GBK" w:hAnsi="Times New Roman"/>
          <w:sz w:val="32"/>
          <w:szCs w:val="32"/>
        </w:rPr>
        <w:t>12%</w:t>
      </w:r>
      <w:r w:rsidRPr="001C647C">
        <w:rPr>
          <w:rFonts w:ascii="Times New Roman" w:eastAsia="方正仿宋_GBK" w:hAnsi="Times New Roman"/>
          <w:sz w:val="32"/>
          <w:szCs w:val="32"/>
        </w:rPr>
        <w:t>，不得低于</w:t>
      </w:r>
      <w:r w:rsidRPr="001C647C">
        <w:rPr>
          <w:rFonts w:ascii="Times New Roman" w:eastAsia="方正仿宋_GBK" w:hAnsi="Times New Roman"/>
          <w:sz w:val="32"/>
          <w:szCs w:val="32"/>
        </w:rPr>
        <w:t>5%</w:t>
      </w:r>
      <w:r w:rsidRPr="001C647C">
        <w:rPr>
          <w:rFonts w:ascii="Times New Roman" w:eastAsia="方正仿宋_GBK" w:hAnsi="Times New Roman"/>
          <w:sz w:val="32"/>
          <w:szCs w:val="32"/>
        </w:rPr>
        <w:t>。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二、住房公积金缴存基数以职工本人上一年度月平均工资计算，计算口径应按照《国家统计局关于认真贯彻执行〈关于工资总额的组成规定〉的通知》（统制字〔</w:t>
      </w:r>
      <w:r w:rsidRPr="001C647C">
        <w:rPr>
          <w:rFonts w:ascii="Times New Roman" w:eastAsia="方正仿宋_GBK" w:hAnsi="Times New Roman"/>
          <w:sz w:val="32"/>
          <w:szCs w:val="32"/>
        </w:rPr>
        <w:t>1990</w:t>
      </w:r>
      <w:r w:rsidRPr="001C647C">
        <w:rPr>
          <w:rFonts w:ascii="Times New Roman" w:eastAsia="方正仿宋_GBK" w:hAnsi="Times New Roman"/>
          <w:sz w:val="32"/>
          <w:szCs w:val="32"/>
        </w:rPr>
        <w:t>〕</w:t>
      </w:r>
      <w:r w:rsidRPr="001C647C">
        <w:rPr>
          <w:rFonts w:ascii="Times New Roman" w:eastAsia="方正仿宋_GBK" w:hAnsi="Times New Roman"/>
          <w:sz w:val="32"/>
          <w:szCs w:val="32"/>
        </w:rPr>
        <w:t>1</w:t>
      </w:r>
      <w:r w:rsidRPr="001C647C">
        <w:rPr>
          <w:rFonts w:ascii="Times New Roman" w:eastAsia="方正仿宋_GBK" w:hAnsi="Times New Roman"/>
          <w:sz w:val="32"/>
          <w:szCs w:val="32"/>
        </w:rPr>
        <w:t>号）要求执行。</w:t>
      </w:r>
      <w:r w:rsidRPr="001C647C">
        <w:rPr>
          <w:rFonts w:ascii="Times New Roman" w:eastAsia="方正仿宋_GBK" w:hAnsi="Times New Roman"/>
          <w:sz w:val="32"/>
          <w:szCs w:val="32"/>
        </w:rPr>
        <w:t>2017</w:t>
      </w:r>
      <w:r w:rsidRPr="001C647C">
        <w:rPr>
          <w:rFonts w:ascii="Times New Roman" w:eastAsia="方正仿宋_GBK" w:hAnsi="Times New Roman"/>
          <w:sz w:val="32"/>
          <w:szCs w:val="32"/>
        </w:rPr>
        <w:t>年度住房公积金缴存基数上限为</w:t>
      </w:r>
      <w:r w:rsidRPr="001C647C">
        <w:rPr>
          <w:rFonts w:ascii="Times New Roman" w:eastAsia="方正仿宋_GBK" w:hAnsi="Times New Roman"/>
          <w:sz w:val="32"/>
          <w:szCs w:val="32"/>
        </w:rPr>
        <w:t>20972</w:t>
      </w:r>
      <w:r w:rsidRPr="001C647C">
        <w:rPr>
          <w:rFonts w:ascii="Times New Roman" w:eastAsia="方正仿宋_GBK" w:hAnsi="Times New Roman"/>
          <w:sz w:val="32"/>
          <w:szCs w:val="32"/>
        </w:rPr>
        <w:t>元，缴存基数下限按照《成都市人民政府关于调整全市最低工资标准的通知》（成府发〔</w:t>
      </w:r>
      <w:r w:rsidRPr="001C647C">
        <w:rPr>
          <w:rFonts w:ascii="Times New Roman" w:eastAsia="方正仿宋_GBK" w:hAnsi="Times New Roman"/>
          <w:sz w:val="32"/>
          <w:szCs w:val="32"/>
        </w:rPr>
        <w:t>2015</w:t>
      </w:r>
      <w:r w:rsidRPr="001C647C">
        <w:rPr>
          <w:rFonts w:ascii="Times New Roman" w:eastAsia="方正仿宋_GBK" w:hAnsi="Times New Roman"/>
          <w:sz w:val="32"/>
          <w:szCs w:val="32"/>
        </w:rPr>
        <w:t>〕</w:t>
      </w:r>
      <w:r w:rsidRPr="001C647C">
        <w:rPr>
          <w:rFonts w:ascii="Times New Roman" w:eastAsia="方正仿宋_GBK" w:hAnsi="Times New Roman"/>
          <w:sz w:val="32"/>
          <w:szCs w:val="32"/>
        </w:rPr>
        <w:t>19</w:t>
      </w:r>
      <w:r w:rsidRPr="001C647C">
        <w:rPr>
          <w:rFonts w:ascii="Times New Roman" w:eastAsia="方正仿宋_GBK" w:hAnsi="Times New Roman"/>
          <w:sz w:val="32"/>
          <w:szCs w:val="32"/>
        </w:rPr>
        <w:t>号）规定，执行以下标准：成都高新区、成都天府新区、锦江区、青羊区、金牛区、武侯区、成华区、龙泉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驿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区、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青白江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区、新都区、温江区、双流区、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郫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都区、新津县住房公积金缴存基数下限为</w:t>
      </w:r>
      <w:r w:rsidRPr="001C647C">
        <w:rPr>
          <w:rFonts w:ascii="Times New Roman" w:eastAsia="方正仿宋_GBK" w:hAnsi="Times New Roman"/>
          <w:sz w:val="32"/>
          <w:szCs w:val="32"/>
        </w:rPr>
        <w:t>1500</w:t>
      </w:r>
      <w:r w:rsidRPr="001C647C">
        <w:rPr>
          <w:rFonts w:ascii="Times New Roman" w:eastAsia="方正仿宋_GBK" w:hAnsi="Times New Roman"/>
          <w:sz w:val="32"/>
          <w:szCs w:val="32"/>
        </w:rPr>
        <w:t>元；简阳市、都江堰市、彭州市、邛崃市、崇州市、金堂县、大邑县、蒲江县住房公积金缴存基数下限为</w:t>
      </w:r>
      <w:r w:rsidRPr="001C647C">
        <w:rPr>
          <w:rFonts w:ascii="Times New Roman" w:eastAsia="方正仿宋_GBK" w:hAnsi="Times New Roman"/>
          <w:sz w:val="32"/>
          <w:szCs w:val="32"/>
        </w:rPr>
        <w:t>1380</w:t>
      </w:r>
      <w:r w:rsidRPr="001C647C">
        <w:rPr>
          <w:rFonts w:ascii="Times New Roman" w:eastAsia="方正仿宋_GBK" w:hAnsi="Times New Roman"/>
          <w:sz w:val="32"/>
          <w:szCs w:val="32"/>
        </w:rPr>
        <w:t>元。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三、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各住房公积金缴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存单位应严格按照规定，调整住房公积金缴存比例和缴存基数。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四、</w:t>
      </w:r>
      <w:proofErr w:type="gramStart"/>
      <w:r w:rsidRPr="001C647C">
        <w:rPr>
          <w:rFonts w:ascii="Times New Roman" w:eastAsia="方正仿宋_GBK" w:hAnsi="Times New Roman"/>
          <w:sz w:val="32"/>
          <w:szCs w:val="32"/>
        </w:rPr>
        <w:t>各住房公积金缴</w:t>
      </w:r>
      <w:proofErr w:type="gramEnd"/>
      <w:r w:rsidRPr="001C647C">
        <w:rPr>
          <w:rFonts w:ascii="Times New Roman" w:eastAsia="方正仿宋_GBK" w:hAnsi="Times New Roman"/>
          <w:sz w:val="32"/>
          <w:szCs w:val="32"/>
        </w:rPr>
        <w:t>存单位应按本通知要求，通过成都住房公积金网上政务大厅或各网点窗口，及时调整住房公积金缴存基数。相关调整工作原则上应于</w:t>
      </w:r>
      <w:r w:rsidRPr="001C647C">
        <w:rPr>
          <w:rFonts w:ascii="Times New Roman" w:eastAsia="方正仿宋_GBK" w:hAnsi="Times New Roman"/>
          <w:sz w:val="32"/>
          <w:szCs w:val="32"/>
        </w:rPr>
        <w:t>2017</w:t>
      </w:r>
      <w:r w:rsidRPr="001C647C">
        <w:rPr>
          <w:rFonts w:ascii="Times New Roman" w:eastAsia="方正仿宋_GBK" w:hAnsi="Times New Roman"/>
          <w:sz w:val="32"/>
          <w:szCs w:val="32"/>
        </w:rPr>
        <w:t>年</w:t>
      </w:r>
      <w:r w:rsidRPr="001C647C">
        <w:rPr>
          <w:rFonts w:ascii="Times New Roman" w:eastAsia="方正仿宋_GBK" w:hAnsi="Times New Roman"/>
          <w:sz w:val="32"/>
          <w:szCs w:val="32"/>
        </w:rPr>
        <w:t>7</w:t>
      </w:r>
      <w:r w:rsidRPr="001C647C">
        <w:rPr>
          <w:rFonts w:ascii="Times New Roman" w:eastAsia="方正仿宋_GBK" w:hAnsi="Times New Roman"/>
          <w:sz w:val="32"/>
          <w:szCs w:val="32"/>
        </w:rPr>
        <w:t>月</w:t>
      </w:r>
      <w:r w:rsidRPr="001C647C">
        <w:rPr>
          <w:rFonts w:ascii="Times New Roman" w:eastAsia="方正仿宋_GBK" w:hAnsi="Times New Roman"/>
          <w:sz w:val="32"/>
          <w:szCs w:val="32"/>
        </w:rPr>
        <w:t>30</w:t>
      </w:r>
      <w:r w:rsidRPr="001C647C">
        <w:rPr>
          <w:rFonts w:ascii="Times New Roman" w:eastAsia="方正仿宋_GBK" w:hAnsi="Times New Roman"/>
          <w:sz w:val="32"/>
          <w:szCs w:val="32"/>
        </w:rPr>
        <w:t>日前完成，确保职工的合法权益。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>特此通知。</w:t>
      </w: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F5375" w:rsidRPr="001C647C" w:rsidRDefault="00FF5375" w:rsidP="001C647C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C647C"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 w:rsidR="001C647C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C647C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C647C">
        <w:rPr>
          <w:rFonts w:ascii="Times New Roman" w:eastAsia="方正仿宋_GBK" w:hAnsi="Times New Roman"/>
          <w:sz w:val="32"/>
          <w:szCs w:val="32"/>
        </w:rPr>
        <w:t>成都住房公积金管理中心</w:t>
      </w:r>
    </w:p>
    <w:p w:rsidR="0067744D" w:rsidRDefault="00FF5375" w:rsidP="001C647C">
      <w:pPr>
        <w:spacing w:line="540" w:lineRule="exact"/>
        <w:ind w:firstLine="200"/>
        <w:rPr>
          <w:rFonts w:ascii="Times New Roman" w:eastAsia="方正仿宋_GBK" w:hAnsi="Times New Roman" w:hint="eastAsia"/>
          <w:sz w:val="32"/>
          <w:szCs w:val="32"/>
        </w:rPr>
      </w:pPr>
      <w:r w:rsidRPr="001C647C">
        <w:rPr>
          <w:rFonts w:ascii="Times New Roman" w:hAnsi="Times New Roman"/>
        </w:rPr>
        <w:t xml:space="preserve">                                   </w:t>
      </w:r>
      <w:r w:rsidRPr="001C647C">
        <w:rPr>
          <w:rFonts w:ascii="Times New Roman" w:eastAsia="方正仿宋_GBK" w:hAnsi="Times New Roman"/>
        </w:rPr>
        <w:t xml:space="preserve">            </w:t>
      </w:r>
      <w:r w:rsidR="001C647C">
        <w:rPr>
          <w:rFonts w:ascii="Times New Roman" w:eastAsia="方正仿宋_GBK" w:hAnsi="Times New Roman" w:hint="eastAsia"/>
        </w:rPr>
        <w:t xml:space="preserve"> </w:t>
      </w:r>
      <w:r w:rsidRPr="001C647C">
        <w:rPr>
          <w:rFonts w:ascii="Times New Roman" w:eastAsia="方正仿宋_GBK" w:hAnsi="Times New Roman"/>
          <w:sz w:val="32"/>
          <w:szCs w:val="32"/>
        </w:rPr>
        <w:t xml:space="preserve"> 2017</w:t>
      </w:r>
      <w:r w:rsidRPr="001C647C">
        <w:rPr>
          <w:rFonts w:ascii="Times New Roman" w:eastAsia="方正仿宋_GBK" w:hAnsi="Times New Roman"/>
          <w:sz w:val="32"/>
          <w:szCs w:val="32"/>
        </w:rPr>
        <w:t>年</w:t>
      </w:r>
      <w:r w:rsidRPr="001C647C">
        <w:rPr>
          <w:rFonts w:ascii="Times New Roman" w:eastAsia="方正仿宋_GBK" w:hAnsi="Times New Roman"/>
          <w:sz w:val="32"/>
          <w:szCs w:val="32"/>
        </w:rPr>
        <w:t>6</w:t>
      </w:r>
      <w:r w:rsidRPr="001C647C">
        <w:rPr>
          <w:rFonts w:ascii="Times New Roman" w:eastAsia="方正仿宋_GBK" w:hAnsi="Times New Roman"/>
          <w:sz w:val="32"/>
          <w:szCs w:val="32"/>
        </w:rPr>
        <w:t>月</w:t>
      </w:r>
      <w:r w:rsidRPr="001C647C">
        <w:rPr>
          <w:rFonts w:ascii="Times New Roman" w:eastAsia="方正仿宋_GBK" w:hAnsi="Times New Roman"/>
          <w:sz w:val="32"/>
          <w:szCs w:val="32"/>
        </w:rPr>
        <w:t>19</w:t>
      </w:r>
      <w:r w:rsidRPr="001C647C">
        <w:rPr>
          <w:rFonts w:ascii="Times New Roman" w:eastAsia="方正仿宋_GBK" w:hAnsi="Times New Roman"/>
          <w:sz w:val="32"/>
          <w:szCs w:val="32"/>
        </w:rPr>
        <w:t>日</w:t>
      </w:r>
    </w:p>
    <w:p w:rsidR="001C647C" w:rsidRPr="001C647C" w:rsidRDefault="001C647C" w:rsidP="001C647C">
      <w:pPr>
        <w:spacing w:line="240" w:lineRule="exact"/>
        <w:rPr>
          <w:rFonts w:ascii="仿宋_GB2312" w:eastAsia="仿宋_GB2312" w:hAnsi="Times New Roman" w:hint="eastAsia"/>
          <w:sz w:val="32"/>
          <w:szCs w:val="32"/>
        </w:rPr>
      </w:pPr>
    </w:p>
    <w:p w:rsidR="001C647C" w:rsidRPr="001C647C" w:rsidRDefault="001C647C" w:rsidP="001C647C">
      <w:pPr>
        <w:spacing w:line="500" w:lineRule="exact"/>
        <w:rPr>
          <w:rFonts w:ascii="方正小标宋_GBK" w:eastAsia="方正小标宋_GBK" w:hAnsi="Times New Roman" w:hint="eastAsia"/>
          <w:sz w:val="30"/>
          <w:szCs w:val="30"/>
        </w:rPr>
      </w:pPr>
      <w:r w:rsidRPr="001C647C">
        <w:rPr>
          <w:rFonts w:ascii="方正黑体_GBK" w:eastAsia="方正黑体_GBK" w:hAnsi="Times New Roman" w:hint="eastAsia"/>
          <w:sz w:val="30"/>
          <w:szCs w:val="30"/>
        </w:rPr>
        <w:t>信息公开类别：</w:t>
      </w:r>
      <w:r>
        <w:rPr>
          <w:rFonts w:ascii="方正小标宋_GBK" w:eastAsia="方正小标宋_GBK" w:hAnsi="Times New Roman" w:hint="eastAsia"/>
          <w:sz w:val="30"/>
          <w:szCs w:val="30"/>
        </w:rPr>
        <w:t>主动</w:t>
      </w:r>
      <w:r w:rsidRPr="001C647C">
        <w:rPr>
          <w:rFonts w:ascii="方正小标宋_GBK" w:eastAsia="方正小标宋_GBK" w:hAnsi="Times New Roman" w:hint="eastAsia"/>
          <w:sz w:val="30"/>
          <w:szCs w:val="30"/>
        </w:rPr>
        <w:t>公开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1C647C" w:rsidRPr="001C647C" w:rsidTr="00844276">
        <w:trPr>
          <w:trHeight w:val="320"/>
        </w:trPr>
        <w:tc>
          <w:tcPr>
            <w:tcW w:w="8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C647C" w:rsidRPr="001C647C" w:rsidRDefault="001C647C" w:rsidP="001C647C">
            <w:pPr>
              <w:spacing w:line="440" w:lineRule="exact"/>
              <w:ind w:firstLineChars="62" w:firstLine="174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C647C">
              <w:rPr>
                <w:rFonts w:ascii="Times New Roman" w:eastAsia="方正仿宋_GBK" w:hAnsi="Times New Roman" w:hint="eastAsia"/>
                <w:sz w:val="28"/>
                <w:szCs w:val="28"/>
              </w:rPr>
              <w:t>送：中心领导，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中心</w:t>
            </w:r>
            <w:r w:rsidRPr="001C647C">
              <w:rPr>
                <w:rFonts w:ascii="Times New Roman" w:eastAsia="方正仿宋_GBK" w:hAnsi="Times New Roman" w:hint="eastAsia"/>
                <w:sz w:val="28"/>
                <w:szCs w:val="28"/>
              </w:rPr>
              <w:t>部门。</w:t>
            </w:r>
          </w:p>
        </w:tc>
      </w:tr>
      <w:tr w:rsidR="001C647C" w:rsidRPr="001C647C" w:rsidTr="00844276">
        <w:trPr>
          <w:trHeight w:val="320"/>
        </w:trPr>
        <w:tc>
          <w:tcPr>
            <w:tcW w:w="8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C647C" w:rsidRPr="001C647C" w:rsidRDefault="001C647C" w:rsidP="001C647C">
            <w:pPr>
              <w:spacing w:line="440" w:lineRule="exact"/>
              <w:ind w:firstLineChars="62" w:firstLine="174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成都住房公积金管理中心</w:t>
            </w:r>
            <w:r w:rsidRPr="001C647C">
              <w:rPr>
                <w:rFonts w:ascii="Times New Roman" w:eastAsia="方正仿宋_GBK" w:hAnsi="Times New Roman" w:hint="eastAsia"/>
                <w:sz w:val="28"/>
                <w:szCs w:val="28"/>
              </w:rPr>
              <w:t>行政管理部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 xml:space="preserve">      </w:t>
            </w:r>
            <w:r w:rsidRPr="001C647C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201</w:t>
            </w:r>
            <w:r w:rsidRPr="001C647C">
              <w:rPr>
                <w:rFonts w:ascii="Times New Roman" w:eastAsia="方正仿宋_GBK" w:hAnsi="Times New Roman" w:hint="eastAsia"/>
                <w:sz w:val="28"/>
                <w:szCs w:val="28"/>
              </w:rPr>
              <w:t>7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9</w:t>
            </w:r>
            <w:r w:rsidRPr="001C647C">
              <w:rPr>
                <w:rFonts w:ascii="Times New Roman" w:eastAsia="方正仿宋_GBK" w:hAnsi="Times New Roman"/>
                <w:sz w:val="28"/>
                <w:szCs w:val="28"/>
              </w:rPr>
              <w:t>日印发</w:t>
            </w:r>
          </w:p>
        </w:tc>
      </w:tr>
    </w:tbl>
    <w:p w:rsidR="001C647C" w:rsidRPr="001C647C" w:rsidRDefault="001C647C" w:rsidP="001C647C">
      <w:pPr>
        <w:spacing w:line="40" w:lineRule="exact"/>
        <w:ind w:firstLineChars="200" w:firstLine="420"/>
        <w:rPr>
          <w:rFonts w:ascii="Times New Roman" w:hAnsi="Times New Roman" w:hint="eastAsia"/>
          <w:szCs w:val="24"/>
        </w:rPr>
      </w:pPr>
    </w:p>
    <w:p w:rsidR="001C647C" w:rsidRPr="001C647C" w:rsidRDefault="001C647C" w:rsidP="001C647C">
      <w:pPr>
        <w:spacing w:line="40" w:lineRule="exact"/>
        <w:rPr>
          <w:rFonts w:ascii="Times New Roman" w:eastAsia="方正仿宋_GBK" w:hAnsi="Times New Roman"/>
          <w:sz w:val="32"/>
          <w:szCs w:val="32"/>
        </w:rPr>
      </w:pPr>
    </w:p>
    <w:sectPr w:rsidR="001C647C" w:rsidRPr="001C647C" w:rsidSect="001C647C">
      <w:footerReference w:type="even" r:id="rId7"/>
      <w:footerReference w:type="default" r:id="rId8"/>
      <w:pgSz w:w="11906" w:h="16838" w:code="9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7E" w:rsidRDefault="0016127E" w:rsidP="00FF5375">
      <w:r>
        <w:separator/>
      </w:r>
    </w:p>
  </w:endnote>
  <w:endnote w:type="continuationSeparator" w:id="0">
    <w:p w:rsidR="0016127E" w:rsidRDefault="0016127E" w:rsidP="00FF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7C" w:rsidRPr="001C647C" w:rsidRDefault="001C647C" w:rsidP="001C647C">
    <w:pPr>
      <w:framePr w:wrap="around" w:vAnchor="text" w:hAnchor="page" w:x="1561" w:y="-445"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28"/>
        <w:szCs w:val="28"/>
      </w:rPr>
    </w:pPr>
    <w:r w:rsidRPr="001C647C">
      <w:rPr>
        <w:rFonts w:ascii="Times New Roman" w:hAnsi="Times New Roman"/>
        <w:sz w:val="28"/>
        <w:szCs w:val="28"/>
      </w:rPr>
      <w:t xml:space="preserve">— </w:t>
    </w:r>
    <w:r w:rsidRPr="001C647C">
      <w:rPr>
        <w:rFonts w:ascii="Times New Roman" w:hAnsi="Times New Roman"/>
        <w:sz w:val="28"/>
        <w:szCs w:val="28"/>
      </w:rPr>
      <w:fldChar w:fldCharType="begin"/>
    </w:r>
    <w:r w:rsidRPr="001C647C">
      <w:rPr>
        <w:rFonts w:ascii="Times New Roman" w:hAnsi="Times New Roman"/>
        <w:sz w:val="28"/>
        <w:szCs w:val="28"/>
      </w:rPr>
      <w:instrText xml:space="preserve">PAGE  </w:instrText>
    </w:r>
    <w:r w:rsidRPr="001C64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C647C">
      <w:rPr>
        <w:rFonts w:ascii="Times New Roman" w:hAnsi="Times New Roman"/>
        <w:sz w:val="28"/>
        <w:szCs w:val="28"/>
      </w:rPr>
      <w:fldChar w:fldCharType="end"/>
    </w:r>
    <w:r w:rsidRPr="001C647C">
      <w:rPr>
        <w:rFonts w:ascii="Times New Roman" w:hAnsi="Times New Roman"/>
        <w:sz w:val="28"/>
        <w:szCs w:val="28"/>
      </w:rPr>
      <w:t xml:space="preserve"> —</w:t>
    </w:r>
  </w:p>
  <w:p w:rsidR="001C647C" w:rsidRDefault="001C64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7C" w:rsidRPr="001C647C" w:rsidRDefault="001C647C" w:rsidP="001C647C">
    <w:pPr>
      <w:framePr w:wrap="around" w:vAnchor="text" w:hAnchor="page" w:x="9496" w:y="-385"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28"/>
        <w:szCs w:val="28"/>
      </w:rPr>
    </w:pPr>
    <w:r w:rsidRPr="001C647C">
      <w:rPr>
        <w:rFonts w:ascii="Times New Roman" w:hAnsi="Times New Roman"/>
        <w:sz w:val="28"/>
        <w:szCs w:val="28"/>
      </w:rPr>
      <w:t xml:space="preserve">— </w:t>
    </w:r>
    <w:r w:rsidRPr="001C647C">
      <w:rPr>
        <w:rFonts w:ascii="Times New Roman" w:hAnsi="Times New Roman"/>
        <w:sz w:val="28"/>
        <w:szCs w:val="28"/>
      </w:rPr>
      <w:fldChar w:fldCharType="begin"/>
    </w:r>
    <w:r w:rsidRPr="001C647C">
      <w:rPr>
        <w:rFonts w:ascii="Times New Roman" w:hAnsi="Times New Roman"/>
        <w:sz w:val="28"/>
        <w:szCs w:val="28"/>
      </w:rPr>
      <w:instrText xml:space="preserve">PAGE  </w:instrText>
    </w:r>
    <w:r w:rsidRPr="001C64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1C647C">
      <w:rPr>
        <w:rFonts w:ascii="Times New Roman" w:hAnsi="Times New Roman"/>
        <w:sz w:val="28"/>
        <w:szCs w:val="28"/>
      </w:rPr>
      <w:fldChar w:fldCharType="end"/>
    </w:r>
    <w:r w:rsidRPr="001C647C">
      <w:rPr>
        <w:rFonts w:ascii="Times New Roman" w:hAnsi="Times New Roman"/>
        <w:sz w:val="28"/>
        <w:szCs w:val="28"/>
      </w:rPr>
      <w:t xml:space="preserve"> —</w:t>
    </w:r>
  </w:p>
  <w:p w:rsidR="001C647C" w:rsidRDefault="001C64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7E" w:rsidRDefault="0016127E" w:rsidP="00FF5375">
      <w:r>
        <w:separator/>
      </w:r>
    </w:p>
  </w:footnote>
  <w:footnote w:type="continuationSeparator" w:id="0">
    <w:p w:rsidR="0016127E" w:rsidRDefault="0016127E" w:rsidP="00FF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12"/>
    <w:rsid w:val="0016127E"/>
    <w:rsid w:val="001C647C"/>
    <w:rsid w:val="00223A00"/>
    <w:rsid w:val="00636D12"/>
    <w:rsid w:val="006674B3"/>
    <w:rsid w:val="0067744D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3A00"/>
    <w:rPr>
      <w:b/>
      <w:bCs/>
    </w:rPr>
  </w:style>
  <w:style w:type="paragraph" w:styleId="a4">
    <w:name w:val="List Paragraph"/>
    <w:basedOn w:val="a"/>
    <w:uiPriority w:val="34"/>
    <w:qFormat/>
    <w:rsid w:val="00223A0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F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537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5375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C64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C647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3A00"/>
    <w:rPr>
      <w:b/>
      <w:bCs/>
    </w:rPr>
  </w:style>
  <w:style w:type="paragraph" w:styleId="a4">
    <w:name w:val="List Paragraph"/>
    <w:basedOn w:val="a"/>
    <w:uiPriority w:val="34"/>
    <w:qFormat/>
    <w:rsid w:val="00223A0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F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537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5375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C64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C64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袁茜</cp:lastModifiedBy>
  <cp:revision>3</cp:revision>
  <dcterms:created xsi:type="dcterms:W3CDTF">2017-06-19T03:09:00Z</dcterms:created>
  <dcterms:modified xsi:type="dcterms:W3CDTF">2017-06-19T06:33:00Z</dcterms:modified>
</cp:coreProperties>
</file>