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58FE" w14:textId="77777777" w:rsidR="00547568" w:rsidRDefault="00547568" w:rsidP="00547568">
      <w:pPr>
        <w:widowControl/>
        <w:jc w:val="center"/>
        <w:outlineLvl w:val="0"/>
        <w:rPr>
          <w:rFonts w:ascii="宋体" w:eastAsia="宋体" w:hAnsi="宋体" w:cs="宋体"/>
          <w:b/>
          <w:bCs/>
          <w:color w:val="333333"/>
          <w:kern w:val="36"/>
          <w:sz w:val="36"/>
          <w:szCs w:val="36"/>
        </w:rPr>
      </w:pPr>
      <w:r w:rsidRPr="00547568">
        <w:rPr>
          <w:rFonts w:ascii="宋体" w:eastAsia="宋体" w:hAnsi="宋体" w:cs="宋体" w:hint="eastAsia"/>
          <w:b/>
          <w:bCs/>
          <w:color w:val="333333"/>
          <w:kern w:val="36"/>
          <w:sz w:val="36"/>
          <w:szCs w:val="36"/>
        </w:rPr>
        <w:t>成都市医疗保障局关于明确生育保险关系转移接续待遇衔接有关事项的通知</w:t>
      </w:r>
    </w:p>
    <w:p w14:paraId="267BA279" w14:textId="7014D651" w:rsidR="00DD0B39" w:rsidRPr="00DD0B39" w:rsidRDefault="00DD0B39" w:rsidP="00547568">
      <w:pPr>
        <w:widowControl/>
        <w:jc w:val="center"/>
        <w:outlineLvl w:val="0"/>
        <w:rPr>
          <w:rFonts w:ascii="宋体" w:eastAsia="宋体" w:hAnsi="宋体" w:cs="宋体" w:hint="eastAsia"/>
          <w:b/>
          <w:bCs/>
          <w:color w:val="333333"/>
          <w:kern w:val="36"/>
          <w:sz w:val="36"/>
          <w:szCs w:val="36"/>
        </w:rPr>
      </w:pPr>
      <w:r w:rsidRPr="000D4E17">
        <w:rPr>
          <w:rFonts w:ascii="微软雅黑" w:eastAsia="微软雅黑" w:hAnsi="微软雅黑" w:hint="eastAsia"/>
          <w:color w:val="222222"/>
          <w:kern w:val="36"/>
          <w:szCs w:val="21"/>
        </w:rPr>
        <w:t>成医保办〔2022〕34号</w:t>
      </w:r>
    </w:p>
    <w:p w14:paraId="306D4AB3" w14:textId="77777777" w:rsidR="00547568" w:rsidRDefault="00547568" w:rsidP="00547568">
      <w:pPr>
        <w:widowControl/>
        <w:spacing w:line="580" w:lineRule="atLeast"/>
        <w:rPr>
          <w:rFonts w:ascii="宋体" w:eastAsia="宋体" w:hAnsi="宋体" w:cs="Times New Roman" w:hint="eastAsia"/>
          <w:color w:val="333333"/>
          <w:kern w:val="0"/>
          <w:sz w:val="28"/>
          <w:szCs w:val="28"/>
        </w:rPr>
      </w:pPr>
    </w:p>
    <w:p w14:paraId="4D189A86" w14:textId="700FFD17" w:rsidR="00547568" w:rsidRPr="00547568" w:rsidRDefault="00547568" w:rsidP="00547568">
      <w:pPr>
        <w:widowControl/>
        <w:spacing w:line="580" w:lineRule="atLeast"/>
        <w:rPr>
          <w:rFonts w:ascii="宋体" w:eastAsia="宋体" w:hAnsi="宋体" w:cs="宋体" w:hint="eastAsia"/>
          <w:color w:val="333333"/>
          <w:kern w:val="0"/>
          <w:sz w:val="28"/>
          <w:szCs w:val="28"/>
        </w:rPr>
      </w:pPr>
      <w:r w:rsidRPr="00547568">
        <w:rPr>
          <w:rFonts w:ascii="宋体" w:eastAsia="宋体" w:hAnsi="宋体" w:cs="Times New Roman"/>
          <w:color w:val="333333"/>
          <w:kern w:val="0"/>
          <w:sz w:val="28"/>
          <w:szCs w:val="28"/>
        </w:rPr>
        <w:t>四川天府新区社区治理和社事局、成都东部新区公共服务局、各区（市）县医保局：</w:t>
      </w:r>
    </w:p>
    <w:p w14:paraId="43ECF37A" w14:textId="77777777" w:rsidR="00547568" w:rsidRPr="00547568" w:rsidRDefault="00547568" w:rsidP="00547568">
      <w:pPr>
        <w:widowControl/>
        <w:spacing w:line="580" w:lineRule="atLeast"/>
        <w:ind w:firstLine="632"/>
        <w:rPr>
          <w:rFonts w:ascii="宋体" w:eastAsia="宋体" w:hAnsi="宋体" w:cs="宋体" w:hint="eastAsia"/>
          <w:color w:val="333333"/>
          <w:kern w:val="0"/>
          <w:sz w:val="28"/>
          <w:szCs w:val="28"/>
        </w:rPr>
      </w:pPr>
      <w:r w:rsidRPr="00547568">
        <w:rPr>
          <w:rFonts w:ascii="宋体" w:eastAsia="宋体" w:hAnsi="宋体" w:cs="Times New Roman"/>
          <w:color w:val="333333"/>
          <w:kern w:val="0"/>
          <w:sz w:val="28"/>
          <w:szCs w:val="28"/>
        </w:rPr>
        <w:t>根据《国家医保局办公室财政部办公厅关于印发〈基本医疗保险关系转移接续暂行办法〉的通知》（医保办发〔2021〕43号）、《成都市医疗保障局成都市财政局成都市人力资源和社会保障局成都市卫生健康委员会国家税务总局成都市税务局关于印发〈成都市生育保险和职工基本医疗保险合并实施办法〉的通知》（成医保发〔2019〕30号）等相关要求，为进一步做好职工生育保险关系转移接续，切实保障参保人员合法权益，现就有关事项通知如下：</w:t>
      </w:r>
    </w:p>
    <w:p w14:paraId="74455F44" w14:textId="77777777" w:rsidR="00547568" w:rsidRPr="00547568" w:rsidRDefault="00547568" w:rsidP="00547568">
      <w:pPr>
        <w:widowControl/>
        <w:spacing w:line="580" w:lineRule="atLeast"/>
        <w:ind w:firstLine="632"/>
        <w:rPr>
          <w:rFonts w:ascii="宋体" w:eastAsia="宋体" w:hAnsi="宋体" w:cs="宋体" w:hint="eastAsia"/>
          <w:color w:val="333333"/>
          <w:kern w:val="0"/>
          <w:sz w:val="28"/>
          <w:szCs w:val="28"/>
        </w:rPr>
      </w:pPr>
      <w:r w:rsidRPr="00547568">
        <w:rPr>
          <w:rFonts w:ascii="宋体" w:eastAsia="宋体" w:hAnsi="宋体" w:cs="Times New Roman"/>
          <w:color w:val="333333"/>
          <w:kern w:val="0"/>
          <w:sz w:val="28"/>
          <w:szCs w:val="28"/>
        </w:rPr>
        <w:t>城镇职工基本医疗保险参保人员跨统筹地区转入我市的，其转出地城镇职工生育保险实际缴费记录和成都市城镇职工生育保险实际缴费记录合并计算，连续不间断缴费满6个月后，按规定享受成都市城镇职工生育保险待遇。</w:t>
      </w:r>
    </w:p>
    <w:p w14:paraId="7D8C6F3E" w14:textId="0C4CA92E" w:rsidR="00547568" w:rsidRPr="00547568" w:rsidRDefault="00547568" w:rsidP="00547568">
      <w:pPr>
        <w:widowControl/>
        <w:spacing w:line="580" w:lineRule="atLeast"/>
        <w:ind w:firstLine="632"/>
        <w:rPr>
          <w:rFonts w:ascii="宋体" w:eastAsia="宋体" w:hAnsi="宋体" w:cs="宋体" w:hint="eastAsia"/>
          <w:color w:val="333333"/>
          <w:kern w:val="0"/>
          <w:sz w:val="28"/>
          <w:szCs w:val="28"/>
        </w:rPr>
      </w:pPr>
      <w:r w:rsidRPr="00547568">
        <w:rPr>
          <w:rFonts w:ascii="宋体" w:eastAsia="宋体" w:hAnsi="宋体" w:cs="Times New Roman"/>
          <w:color w:val="333333"/>
          <w:kern w:val="0"/>
          <w:sz w:val="28"/>
          <w:szCs w:val="28"/>
        </w:rPr>
        <w:t>本通知自印发之日起施行。此前有关规定与本通知不一致的，以本通知为准。2021年12月1日至本通知印发之日期间，符合本通知相关情形的参保人员可参照本通知执行。</w:t>
      </w:r>
    </w:p>
    <w:p w14:paraId="0F948CB8" w14:textId="77777777" w:rsidR="00547568" w:rsidRPr="00547568" w:rsidRDefault="00547568" w:rsidP="00547568">
      <w:pPr>
        <w:widowControl/>
        <w:spacing w:line="580" w:lineRule="atLeast"/>
        <w:ind w:firstLine="632"/>
        <w:jc w:val="right"/>
        <w:rPr>
          <w:rFonts w:ascii="宋体" w:eastAsia="宋体" w:hAnsi="宋体" w:cs="宋体" w:hint="eastAsia"/>
          <w:color w:val="333333"/>
          <w:kern w:val="0"/>
          <w:sz w:val="28"/>
          <w:szCs w:val="28"/>
        </w:rPr>
      </w:pPr>
      <w:r w:rsidRPr="00547568">
        <w:rPr>
          <w:rFonts w:ascii="宋体" w:eastAsia="宋体" w:hAnsi="宋体" w:cs="Times New Roman"/>
          <w:color w:val="333333"/>
          <w:kern w:val="0"/>
          <w:sz w:val="28"/>
          <w:szCs w:val="28"/>
        </w:rPr>
        <w:t>  </w:t>
      </w:r>
      <w:r w:rsidRPr="00547568">
        <w:rPr>
          <w:rFonts w:ascii="宋体" w:eastAsia="宋体" w:hAnsi="宋体" w:cs="宋体" w:hint="eastAsia"/>
          <w:color w:val="333333"/>
          <w:kern w:val="0"/>
          <w:sz w:val="28"/>
          <w:szCs w:val="28"/>
        </w:rPr>
        <w:t>成都市医疗保障局</w:t>
      </w:r>
    </w:p>
    <w:p w14:paraId="6F050C4E" w14:textId="458D2D6E" w:rsidR="00FE3B66" w:rsidRDefault="00547568" w:rsidP="00547568">
      <w:pPr>
        <w:widowControl/>
        <w:spacing w:line="580" w:lineRule="atLeast"/>
        <w:ind w:firstLine="5056"/>
        <w:jc w:val="right"/>
        <w:rPr>
          <w:rFonts w:ascii="宋体" w:eastAsia="宋体" w:hAnsi="宋体" w:cs="Times New Roman" w:hint="eastAsia"/>
          <w:color w:val="333333"/>
          <w:kern w:val="0"/>
          <w:sz w:val="28"/>
          <w:szCs w:val="28"/>
        </w:rPr>
      </w:pPr>
      <w:r w:rsidRPr="00547568">
        <w:rPr>
          <w:rFonts w:ascii="宋体" w:eastAsia="宋体" w:hAnsi="宋体" w:cs="Times New Roman"/>
          <w:color w:val="333333"/>
          <w:kern w:val="0"/>
          <w:sz w:val="28"/>
          <w:szCs w:val="28"/>
        </w:rPr>
        <w:t>2022年9月</w:t>
      </w:r>
      <w:r w:rsidRPr="00547568">
        <w:rPr>
          <w:rFonts w:ascii="宋体" w:eastAsia="宋体" w:hAnsi="宋体" w:cs="Times New Roman" w:hint="eastAsia"/>
          <w:color w:val="333333"/>
          <w:kern w:val="0"/>
          <w:sz w:val="28"/>
          <w:szCs w:val="28"/>
        </w:rPr>
        <w:t>23</w:t>
      </w:r>
      <w:r w:rsidRPr="00547568">
        <w:rPr>
          <w:rFonts w:ascii="宋体" w:eastAsia="宋体" w:hAnsi="宋体" w:cs="Times New Roman"/>
          <w:color w:val="333333"/>
          <w:kern w:val="0"/>
          <w:sz w:val="28"/>
          <w:szCs w:val="28"/>
        </w:rPr>
        <w:t>日</w:t>
      </w:r>
    </w:p>
    <w:p w14:paraId="5414B8EA" w14:textId="3A06CEB0" w:rsidR="00D759B2" w:rsidRDefault="00D759B2" w:rsidP="00D759B2">
      <w:pPr>
        <w:widowControl/>
        <w:spacing w:line="580" w:lineRule="atLeast"/>
        <w:jc w:val="left"/>
        <w:rPr>
          <w:rFonts w:ascii="宋体" w:eastAsia="宋体" w:hAnsi="宋体" w:cs="Times New Roman" w:hint="eastAsia"/>
          <w:color w:val="333333"/>
          <w:kern w:val="0"/>
          <w:sz w:val="28"/>
          <w:szCs w:val="28"/>
        </w:rPr>
      </w:pPr>
    </w:p>
    <w:p w14:paraId="3233FC12" w14:textId="7272F397" w:rsidR="00D759B2" w:rsidRPr="00547568" w:rsidRDefault="00D759B2" w:rsidP="00D759B2">
      <w:pPr>
        <w:widowControl/>
        <w:spacing w:line="580" w:lineRule="atLeast"/>
        <w:jc w:val="left"/>
        <w:rPr>
          <w:rFonts w:ascii="宋体" w:eastAsia="宋体" w:hAnsi="宋体" w:cs="宋体" w:hint="eastAsia"/>
          <w:color w:val="333333"/>
          <w:kern w:val="0"/>
          <w:sz w:val="28"/>
          <w:szCs w:val="28"/>
        </w:rPr>
      </w:pPr>
      <w:r>
        <w:rPr>
          <w:noProof/>
        </w:rPr>
        <w:drawing>
          <wp:inline distT="0" distB="0" distL="0" distR="0" wp14:anchorId="3EF7D853" wp14:editId="4BD270A8">
            <wp:extent cx="5274310" cy="3287395"/>
            <wp:effectExtent l="0" t="0" r="2540" b="8255"/>
            <wp:docPr id="5" name="图片 4">
              <a:extLst xmlns:a="http://schemas.openxmlformats.org/drawingml/2006/main">
                <a:ext uri="{FF2B5EF4-FFF2-40B4-BE49-F238E27FC236}">
                  <a16:creationId xmlns:a16="http://schemas.microsoft.com/office/drawing/2014/main" id="{79E25C6F-351F-B8F8-FD6C-45E9D31C10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9E25C6F-351F-B8F8-FD6C-45E9D31C104E}"/>
                        </a:ext>
                      </a:extLst>
                    </pic:cNvPr>
                    <pic:cNvPicPr>
                      <a:picLocks noChangeAspect="1"/>
                    </pic:cNvPicPr>
                  </pic:nvPicPr>
                  <pic:blipFill>
                    <a:blip r:embed="rId4"/>
                    <a:stretch>
                      <a:fillRect/>
                    </a:stretch>
                  </pic:blipFill>
                  <pic:spPr>
                    <a:xfrm>
                      <a:off x="0" y="0"/>
                      <a:ext cx="5274310" cy="3287395"/>
                    </a:xfrm>
                    <a:prstGeom prst="rect">
                      <a:avLst/>
                    </a:prstGeom>
                  </pic:spPr>
                </pic:pic>
              </a:graphicData>
            </a:graphic>
          </wp:inline>
        </w:drawing>
      </w:r>
    </w:p>
    <w:sectPr w:rsidR="00D759B2" w:rsidRPr="00547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8"/>
    <w:rsid w:val="00547568"/>
    <w:rsid w:val="007A70C4"/>
    <w:rsid w:val="00A238F3"/>
    <w:rsid w:val="00C87309"/>
    <w:rsid w:val="00D759B2"/>
    <w:rsid w:val="00DD0B39"/>
    <w:rsid w:val="00FE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B9E"/>
  <w15:chartTrackingRefBased/>
  <w15:docId w15:val="{8D22E658-630D-4998-8A17-F7D7899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475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568"/>
    <w:rPr>
      <w:rFonts w:ascii="宋体" w:eastAsia="宋体" w:hAnsi="宋体" w:cs="宋体"/>
      <w:b/>
      <w:bCs/>
      <w:kern w:val="36"/>
      <w:sz w:val="48"/>
      <w:szCs w:val="48"/>
    </w:rPr>
  </w:style>
  <w:style w:type="paragraph" w:customStyle="1" w:styleId="p">
    <w:name w:val="p"/>
    <w:basedOn w:val="a"/>
    <w:rsid w:val="00547568"/>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a4"/>
    <w:uiPriority w:val="99"/>
    <w:semiHidden/>
    <w:unhideWhenUsed/>
    <w:rsid w:val="00D759B2"/>
    <w:pPr>
      <w:ind w:leftChars="2500" w:left="100"/>
    </w:pPr>
  </w:style>
  <w:style w:type="character" w:customStyle="1" w:styleId="a4">
    <w:name w:val="日期 字符"/>
    <w:basedOn w:val="a0"/>
    <w:link w:val="a3"/>
    <w:uiPriority w:val="99"/>
    <w:semiHidden/>
    <w:rsid w:val="00D7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282037">
      <w:bodyDiv w:val="1"/>
      <w:marLeft w:val="0"/>
      <w:marRight w:val="0"/>
      <w:marTop w:val="0"/>
      <w:marBottom w:val="0"/>
      <w:divBdr>
        <w:top w:val="none" w:sz="0" w:space="0" w:color="auto"/>
        <w:left w:val="none" w:sz="0" w:space="0" w:color="auto"/>
        <w:bottom w:val="none" w:sz="0" w:space="0" w:color="auto"/>
        <w:right w:val="none" w:sz="0" w:space="0" w:color="auto"/>
      </w:divBdr>
      <w:divsChild>
        <w:div w:id="883760927">
          <w:marLeft w:val="0"/>
          <w:marRight w:val="0"/>
          <w:marTop w:val="0"/>
          <w:marBottom w:val="0"/>
          <w:divBdr>
            <w:top w:val="none" w:sz="0" w:space="0" w:color="auto"/>
            <w:left w:val="none" w:sz="0" w:space="0" w:color="auto"/>
            <w:bottom w:val="none" w:sz="0" w:space="0" w:color="auto"/>
            <w:right w:val="none" w:sz="0" w:space="0" w:color="auto"/>
          </w:divBdr>
          <w:divsChild>
            <w:div w:id="2030789106">
              <w:marLeft w:val="0"/>
              <w:marRight w:val="0"/>
              <w:marTop w:val="0"/>
              <w:marBottom w:val="0"/>
              <w:divBdr>
                <w:top w:val="none" w:sz="0" w:space="0" w:color="auto"/>
                <w:left w:val="none" w:sz="0" w:space="0" w:color="auto"/>
                <w:bottom w:val="none" w:sz="0" w:space="0" w:color="auto"/>
                <w:right w:val="none" w:sz="0" w:space="0" w:color="auto"/>
              </w:divBdr>
            </w:div>
            <w:div w:id="400563450">
              <w:marLeft w:val="0"/>
              <w:marRight w:val="0"/>
              <w:marTop w:val="0"/>
              <w:marBottom w:val="0"/>
              <w:divBdr>
                <w:top w:val="none" w:sz="0" w:space="0" w:color="auto"/>
                <w:left w:val="none" w:sz="0" w:space="0" w:color="auto"/>
                <w:bottom w:val="none" w:sz="0" w:space="0" w:color="auto"/>
                <w:right w:val="none" w:sz="0" w:space="0" w:color="auto"/>
              </w:divBdr>
            </w:div>
          </w:divsChild>
        </w:div>
        <w:div w:id="8855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3</cp:revision>
  <dcterms:created xsi:type="dcterms:W3CDTF">2022-09-29T06:52:00Z</dcterms:created>
  <dcterms:modified xsi:type="dcterms:W3CDTF">2024-11-26T08:38:00Z</dcterms:modified>
</cp:coreProperties>
</file>